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982"/>
        <w:gridCol w:w="1702"/>
        <w:gridCol w:w="2127"/>
        <w:gridCol w:w="1702"/>
        <w:gridCol w:w="1529"/>
      </w:tblGrid>
      <w:tr w:rsidR="00D0517E" w:rsidRPr="002F7661" w:rsidTr="00CF78B0">
        <w:trPr>
          <w:trHeight w:val="696"/>
        </w:trPr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D0517E" w:rsidRDefault="00623CB2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主修領域</w:t>
            </w:r>
          </w:p>
          <w:p w:rsidR="00623CB2" w:rsidRPr="00CF78B0" w:rsidRDefault="00623CB2" w:rsidP="00C12E1D">
            <w:pPr>
              <w:snapToGrid w:val="0"/>
              <w:jc w:val="center"/>
              <w:rPr>
                <w:rFonts w:eastAsia="標楷體"/>
                <w:sz w:val="19"/>
                <w:szCs w:val="19"/>
              </w:rPr>
            </w:pPr>
            <w:r w:rsidRPr="00CF78B0">
              <w:rPr>
                <w:rFonts w:eastAsia="標楷體"/>
                <w:sz w:val="19"/>
                <w:szCs w:val="19"/>
              </w:rPr>
              <w:t>Major</w:t>
            </w:r>
          </w:p>
          <w:p w:rsidR="00623CB2" w:rsidRPr="002F7661" w:rsidRDefault="00D0517E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CF78B0">
              <w:rPr>
                <w:rFonts w:eastAsia="標楷體"/>
                <w:sz w:val="19"/>
                <w:szCs w:val="19"/>
              </w:rPr>
              <w:t>Concentrations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23CB2" w:rsidRPr="002F7661" w:rsidRDefault="00623CB2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流行病學與</w:t>
            </w:r>
          </w:p>
          <w:p w:rsidR="00623CB2" w:rsidRPr="002F7661" w:rsidRDefault="00623CB2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預防醫學</w:t>
            </w:r>
          </w:p>
          <w:p w:rsidR="00623CB2" w:rsidRPr="002F7661" w:rsidRDefault="00623CB2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Epidemiology &amp; Preventive Medicine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623CB2" w:rsidRPr="002F7661" w:rsidRDefault="00623CB2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生物統計</w:t>
            </w:r>
            <w:r w:rsidRPr="002F7661">
              <w:rPr>
                <w:rFonts w:eastAsia="標楷體"/>
                <w:sz w:val="20"/>
              </w:rPr>
              <w:t>Biostatistics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672026" w:rsidRPr="002F7661" w:rsidRDefault="00672026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健康行為與社區科學</w:t>
            </w:r>
          </w:p>
          <w:p w:rsidR="00623CB2" w:rsidRPr="002F7661" w:rsidRDefault="00672026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Health Behaviors and Community Sciences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623CB2" w:rsidRPr="002F7661" w:rsidRDefault="00623CB2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健康</w:t>
            </w:r>
            <w:r w:rsidR="00672026" w:rsidRPr="002F7661">
              <w:rPr>
                <w:rFonts w:eastAsia="標楷體"/>
                <w:sz w:val="20"/>
              </w:rPr>
              <w:t>政策與管理</w:t>
            </w:r>
            <w:r w:rsidRPr="002F7661">
              <w:rPr>
                <w:rFonts w:eastAsia="標楷體"/>
                <w:sz w:val="20"/>
              </w:rPr>
              <w:t xml:space="preserve">Health </w:t>
            </w:r>
            <w:r w:rsidR="00672026" w:rsidRPr="002F7661">
              <w:rPr>
                <w:rFonts w:eastAsia="標楷體"/>
                <w:sz w:val="20"/>
              </w:rPr>
              <w:t>Policy and Management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623CB2" w:rsidRPr="002F7661" w:rsidRDefault="00623CB2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環境健康科學</w:t>
            </w:r>
            <w:r w:rsidRPr="002F7661">
              <w:rPr>
                <w:rFonts w:eastAsia="標楷體"/>
                <w:sz w:val="20"/>
              </w:rPr>
              <w:t>Environmental Health Sciences</w:t>
            </w:r>
          </w:p>
        </w:tc>
      </w:tr>
      <w:tr w:rsidR="00FD0D64" w:rsidRPr="002F7661" w:rsidTr="00CF78B0">
        <w:trPr>
          <w:trHeight w:val="229"/>
        </w:trPr>
        <w:tc>
          <w:tcPr>
            <w:tcW w:w="676" w:type="pct"/>
            <w:vMerge w:val="restart"/>
            <w:vAlign w:val="center"/>
          </w:tcPr>
          <w:p w:rsidR="00FD0D64" w:rsidRPr="002F7661" w:rsidRDefault="00FD0D64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核心必修</w:t>
            </w:r>
          </w:p>
          <w:p w:rsidR="00FD0D64" w:rsidRPr="002F7661" w:rsidRDefault="00FD0D64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Core</w:t>
            </w:r>
          </w:p>
          <w:p w:rsidR="00A31B33" w:rsidRPr="002F7661" w:rsidRDefault="00FD0D64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Courses</w:t>
            </w:r>
          </w:p>
        </w:tc>
        <w:tc>
          <w:tcPr>
            <w:tcW w:w="4324" w:type="pct"/>
            <w:gridSpan w:val="5"/>
            <w:vAlign w:val="center"/>
          </w:tcPr>
          <w:p w:rsidR="00FD0D64" w:rsidRPr="002F7661" w:rsidRDefault="00573CBE" w:rsidP="00C12E1D">
            <w:pPr>
              <w:snapToGrid w:val="0"/>
              <w:jc w:val="center"/>
              <w:rPr>
                <w:rFonts w:eastAsia="標楷體"/>
                <w:b/>
                <w:sz w:val="20"/>
                <w:u w:val="single"/>
              </w:rPr>
            </w:pPr>
            <w:r w:rsidRPr="002F7661">
              <w:rPr>
                <w:rFonts w:eastAsia="標楷體"/>
                <w:b/>
                <w:sz w:val="20"/>
                <w:u w:val="single"/>
              </w:rPr>
              <w:t>17</w:t>
            </w:r>
            <w:r w:rsidRPr="002F7661">
              <w:rPr>
                <w:rFonts w:eastAsia="標楷體"/>
                <w:b/>
                <w:sz w:val="20"/>
                <w:u w:val="single"/>
              </w:rPr>
              <w:t>學分</w:t>
            </w:r>
            <w:r w:rsidRPr="002F7661">
              <w:rPr>
                <w:rFonts w:eastAsia="標楷體"/>
                <w:b/>
                <w:sz w:val="20"/>
                <w:u w:val="single"/>
              </w:rPr>
              <w:t xml:space="preserve"> (17</w:t>
            </w:r>
            <w:r w:rsidR="004F01BA" w:rsidRPr="002F7661">
              <w:rPr>
                <w:rFonts w:eastAsia="標楷體"/>
                <w:b/>
                <w:sz w:val="20"/>
                <w:u w:val="single"/>
              </w:rPr>
              <w:t xml:space="preserve"> </w:t>
            </w:r>
            <w:r w:rsidRPr="002F7661">
              <w:rPr>
                <w:rFonts w:eastAsia="標楷體"/>
                <w:b/>
                <w:sz w:val="20"/>
                <w:u w:val="single"/>
              </w:rPr>
              <w:t>credits)</w:t>
            </w:r>
          </w:p>
        </w:tc>
      </w:tr>
      <w:tr w:rsidR="00A31B33" w:rsidRPr="002F7661" w:rsidTr="00CF78B0">
        <w:trPr>
          <w:trHeight w:val="1948"/>
        </w:trPr>
        <w:tc>
          <w:tcPr>
            <w:tcW w:w="676" w:type="pct"/>
            <w:vMerge/>
            <w:vAlign w:val="center"/>
          </w:tcPr>
          <w:p w:rsidR="00A31B33" w:rsidRPr="002F7661" w:rsidRDefault="00A31B33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24" w:type="pct"/>
            <w:gridSpan w:val="5"/>
            <w:vAlign w:val="center"/>
          </w:tcPr>
          <w:p w:rsidR="00573CBE" w:rsidRPr="002F7661" w:rsidRDefault="00573CBE" w:rsidP="00C12E1D">
            <w:pPr>
              <w:numPr>
                <w:ilvl w:val="0"/>
                <w:numId w:val="11"/>
              </w:numPr>
              <w:spacing w:line="260" w:lineRule="exact"/>
              <w:ind w:left="237" w:hanging="237"/>
              <w:jc w:val="both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*</w:t>
            </w:r>
            <w:r w:rsidR="00C94894">
              <w:rPr>
                <w:rFonts w:eastAsia="標楷體"/>
                <w:sz w:val="20"/>
              </w:rPr>
              <w:t xml:space="preserve"> MPH7011 </w:t>
            </w:r>
            <w:r w:rsidR="00CF78B0">
              <w:rPr>
                <w:rFonts w:eastAsia="標楷體" w:hint="eastAsia"/>
                <w:sz w:val="20"/>
              </w:rPr>
              <w:t xml:space="preserve"> </w:t>
            </w:r>
            <w:r w:rsidR="00CF78B0" w:rsidRPr="002F7661">
              <w:rPr>
                <w:rFonts w:eastAsia="標楷體"/>
                <w:sz w:val="20"/>
              </w:rPr>
              <w:t>流行病學與生物統計學</w:t>
            </w:r>
            <w:r w:rsidR="00C94894">
              <w:rPr>
                <w:rFonts w:eastAsia="標楷體"/>
                <w:sz w:val="20"/>
              </w:rPr>
              <w:t xml:space="preserve">Biostatistics </w:t>
            </w:r>
            <w:r w:rsidR="00C94894">
              <w:rPr>
                <w:rFonts w:eastAsia="標楷體" w:hint="eastAsia"/>
                <w:sz w:val="20"/>
              </w:rPr>
              <w:t>a</w:t>
            </w:r>
            <w:r w:rsidR="00C94894">
              <w:rPr>
                <w:rFonts w:eastAsia="標楷體"/>
                <w:sz w:val="20"/>
              </w:rPr>
              <w:t>nd</w:t>
            </w:r>
            <w:r w:rsidR="00CF78B0">
              <w:rPr>
                <w:rFonts w:eastAsia="標楷體"/>
                <w:sz w:val="20"/>
              </w:rPr>
              <w:t xml:space="preserve"> Epidemiology (3 credits)</w:t>
            </w:r>
          </w:p>
          <w:p w:rsidR="00573CBE" w:rsidRPr="002F7661" w:rsidRDefault="00573CBE" w:rsidP="00C12E1D">
            <w:pPr>
              <w:numPr>
                <w:ilvl w:val="0"/>
                <w:numId w:val="11"/>
              </w:numPr>
              <w:spacing w:line="260" w:lineRule="exact"/>
              <w:ind w:left="237" w:hanging="237"/>
              <w:jc w:val="both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*</w:t>
            </w:r>
            <w:r w:rsidR="003167B1" w:rsidRPr="002F7661">
              <w:rPr>
                <w:rFonts w:eastAsia="標楷體"/>
                <w:sz w:val="20"/>
              </w:rPr>
              <w:t xml:space="preserve"> MPH7012 </w:t>
            </w:r>
            <w:r w:rsidR="00CF78B0">
              <w:rPr>
                <w:rFonts w:eastAsia="標楷體" w:hint="eastAsia"/>
                <w:sz w:val="20"/>
              </w:rPr>
              <w:t xml:space="preserve"> </w:t>
            </w:r>
            <w:r w:rsidR="00CF78B0" w:rsidRPr="002F7661">
              <w:rPr>
                <w:rFonts w:eastAsia="標楷體"/>
                <w:sz w:val="20"/>
              </w:rPr>
              <w:t>健康政策管理與行為科學</w:t>
            </w:r>
            <w:r w:rsidR="003167B1" w:rsidRPr="002F7661">
              <w:rPr>
                <w:rFonts w:eastAsia="標楷體"/>
                <w:sz w:val="20"/>
              </w:rPr>
              <w:t xml:space="preserve">Health Policy, Management, and </w:t>
            </w:r>
            <w:r w:rsidR="00CF78B0">
              <w:rPr>
                <w:rFonts w:eastAsia="標楷體"/>
                <w:sz w:val="20"/>
              </w:rPr>
              <w:t>Behavioral Sciences (3 credits)</w:t>
            </w:r>
          </w:p>
          <w:p w:rsidR="003167B1" w:rsidRPr="002F7661" w:rsidRDefault="007D3E2B" w:rsidP="00C12E1D">
            <w:pPr>
              <w:numPr>
                <w:ilvl w:val="0"/>
                <w:numId w:val="11"/>
              </w:numPr>
              <w:spacing w:line="260" w:lineRule="exact"/>
              <w:ind w:left="380" w:hanging="380"/>
              <w:jc w:val="both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 xml:space="preserve">EOHS7057 </w:t>
            </w:r>
            <w:r w:rsidR="00CF78B0" w:rsidRPr="002F7661">
              <w:rPr>
                <w:rFonts w:eastAsia="標楷體"/>
                <w:sz w:val="20"/>
              </w:rPr>
              <w:t>環境與職業衛生學</w:t>
            </w:r>
            <w:r w:rsidR="003167B1" w:rsidRPr="002F7661">
              <w:rPr>
                <w:rFonts w:eastAsia="標楷體"/>
                <w:sz w:val="20"/>
              </w:rPr>
              <w:t>Environmental and Occupational Health Sciences</w:t>
            </w:r>
            <w:r w:rsidR="00FB074A">
              <w:rPr>
                <w:rFonts w:eastAsia="標楷體"/>
                <w:sz w:val="20"/>
              </w:rPr>
              <w:t xml:space="preserve"> </w:t>
            </w:r>
            <w:r w:rsidR="00FB074A" w:rsidRPr="002F7661">
              <w:rPr>
                <w:rFonts w:eastAsia="標楷體"/>
                <w:sz w:val="20"/>
              </w:rPr>
              <w:t>(3</w:t>
            </w:r>
            <w:r w:rsidR="00FB074A">
              <w:rPr>
                <w:rFonts w:eastAsia="標楷體" w:hint="eastAsia"/>
                <w:sz w:val="20"/>
              </w:rPr>
              <w:t xml:space="preserve"> credits</w:t>
            </w:r>
            <w:r w:rsidR="00FB074A" w:rsidRPr="002F7661">
              <w:rPr>
                <w:rFonts w:eastAsia="標楷體"/>
                <w:sz w:val="20"/>
              </w:rPr>
              <w:t>)</w:t>
            </w:r>
            <w:r w:rsidR="00FB074A">
              <w:rPr>
                <w:rFonts w:eastAsia="標楷體"/>
                <w:sz w:val="20"/>
              </w:rPr>
              <w:t xml:space="preserve"> </w:t>
            </w:r>
          </w:p>
          <w:p w:rsidR="00573CBE" w:rsidRPr="002F7661" w:rsidRDefault="003167B1" w:rsidP="00C12E1D">
            <w:pPr>
              <w:numPr>
                <w:ilvl w:val="0"/>
                <w:numId w:val="11"/>
              </w:numPr>
              <w:spacing w:line="260" w:lineRule="exact"/>
              <w:ind w:left="198" w:hanging="198"/>
              <w:jc w:val="both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 xml:space="preserve">  MPH7009 </w:t>
            </w:r>
            <w:r w:rsidR="00CF78B0">
              <w:rPr>
                <w:rFonts w:eastAsia="標楷體" w:hint="eastAsia"/>
                <w:sz w:val="20"/>
              </w:rPr>
              <w:t xml:space="preserve"> </w:t>
            </w:r>
            <w:r w:rsidR="00CF78B0" w:rsidRPr="002F7661">
              <w:rPr>
                <w:rFonts w:eastAsia="標楷體"/>
                <w:sz w:val="20"/>
              </w:rPr>
              <w:t>公共衛生：觀點與展望</w:t>
            </w:r>
            <w:r w:rsidRPr="002F7661">
              <w:rPr>
                <w:rFonts w:eastAsia="標楷體"/>
                <w:sz w:val="20"/>
              </w:rPr>
              <w:t xml:space="preserve">Public Health : Perspective and Prospect (2 credits) </w:t>
            </w:r>
          </w:p>
          <w:p w:rsidR="00573CBE" w:rsidRPr="002F7661" w:rsidRDefault="00573CBE" w:rsidP="00C12E1D">
            <w:pPr>
              <w:numPr>
                <w:ilvl w:val="0"/>
                <w:numId w:val="11"/>
              </w:numPr>
              <w:spacing w:line="260" w:lineRule="exact"/>
              <w:ind w:left="198" w:hanging="198"/>
              <w:jc w:val="both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 xml:space="preserve"> </w:t>
            </w:r>
            <w:r w:rsidR="004F01BA" w:rsidRPr="002F7661">
              <w:rPr>
                <w:rFonts w:eastAsia="標楷體"/>
                <w:sz w:val="20"/>
              </w:rPr>
              <w:t xml:space="preserve"> MPH7013 </w:t>
            </w:r>
            <w:r w:rsidR="00CF78B0">
              <w:rPr>
                <w:rFonts w:eastAsia="標楷體" w:hint="eastAsia"/>
                <w:sz w:val="20"/>
              </w:rPr>
              <w:t xml:space="preserve"> </w:t>
            </w:r>
            <w:r w:rsidR="00CF78B0" w:rsidRPr="002F7661">
              <w:rPr>
                <w:rFonts w:eastAsia="標楷體"/>
                <w:sz w:val="20"/>
              </w:rPr>
              <w:t>公共衛生實務實習</w:t>
            </w:r>
            <w:r w:rsidR="00CF78B0" w:rsidRPr="002F7661">
              <w:rPr>
                <w:rFonts w:eastAsia="標楷體"/>
                <w:sz w:val="20"/>
              </w:rPr>
              <w:t>CEPH</w:t>
            </w:r>
            <w:r w:rsidR="00CF78B0" w:rsidRPr="002F7661">
              <w:rPr>
                <w:rFonts w:eastAsia="標楷體"/>
                <w:sz w:val="20"/>
              </w:rPr>
              <w:t>規範</w:t>
            </w:r>
            <w:r w:rsidR="004F01BA" w:rsidRPr="002F7661">
              <w:rPr>
                <w:rFonts w:eastAsia="標楷體"/>
                <w:sz w:val="20"/>
              </w:rPr>
              <w:t xml:space="preserve">Public Health Practicum with CEPH Guide (3 credits) </w:t>
            </w:r>
          </w:p>
          <w:p w:rsidR="00573CBE" w:rsidRPr="002F7661" w:rsidRDefault="00573CBE" w:rsidP="00C12E1D">
            <w:pPr>
              <w:numPr>
                <w:ilvl w:val="0"/>
                <w:numId w:val="11"/>
              </w:numPr>
              <w:spacing w:line="260" w:lineRule="exact"/>
              <w:ind w:left="237" w:hanging="237"/>
              <w:jc w:val="both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*</w:t>
            </w:r>
            <w:r w:rsidR="004F01BA" w:rsidRPr="002F7661">
              <w:rPr>
                <w:rFonts w:eastAsia="標楷體"/>
                <w:sz w:val="20"/>
              </w:rPr>
              <w:t xml:space="preserve"> MPH7001 </w:t>
            </w:r>
            <w:r w:rsidR="00CF78B0">
              <w:rPr>
                <w:rFonts w:eastAsia="標楷體" w:hint="eastAsia"/>
                <w:sz w:val="20"/>
              </w:rPr>
              <w:t xml:space="preserve"> </w:t>
            </w:r>
            <w:r w:rsidR="00CF78B0" w:rsidRPr="002F7661">
              <w:rPr>
                <w:rFonts w:eastAsia="標楷體"/>
                <w:sz w:val="20"/>
              </w:rPr>
              <w:t>公共衛生研究法</w:t>
            </w:r>
            <w:r w:rsidR="004F01BA" w:rsidRPr="002F7661">
              <w:rPr>
                <w:rFonts w:eastAsia="標楷體"/>
                <w:sz w:val="20"/>
              </w:rPr>
              <w:t xml:space="preserve">Research Methods in Public Health (2 credits) </w:t>
            </w:r>
          </w:p>
          <w:p w:rsidR="00A31B33" w:rsidRPr="002F7661" w:rsidRDefault="00573CBE" w:rsidP="00CF78B0">
            <w:pPr>
              <w:numPr>
                <w:ilvl w:val="0"/>
                <w:numId w:val="11"/>
              </w:numPr>
              <w:spacing w:line="260" w:lineRule="exact"/>
              <w:ind w:left="237" w:hanging="237"/>
              <w:jc w:val="both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*</w:t>
            </w:r>
            <w:r w:rsidR="004F01BA" w:rsidRPr="002F7661">
              <w:rPr>
                <w:rFonts w:eastAsia="標楷體"/>
                <w:sz w:val="20"/>
              </w:rPr>
              <w:t xml:space="preserve"> MPH7004 </w:t>
            </w:r>
            <w:r w:rsidR="00CF78B0">
              <w:rPr>
                <w:rFonts w:eastAsia="標楷體" w:hint="eastAsia"/>
                <w:sz w:val="20"/>
              </w:rPr>
              <w:t xml:space="preserve"> </w:t>
            </w:r>
            <w:r w:rsidR="00CF78B0" w:rsidRPr="002F7661">
              <w:rPr>
                <w:rFonts w:eastAsia="標楷體"/>
                <w:sz w:val="20"/>
              </w:rPr>
              <w:t>公共衛生實務專題討論</w:t>
            </w:r>
            <w:r w:rsidR="00566664" w:rsidRPr="002F7661">
              <w:rPr>
                <w:rFonts w:eastAsia="標楷體"/>
                <w:sz w:val="20"/>
              </w:rPr>
              <w:t>Seminar in Public Health Practicum</w:t>
            </w:r>
            <w:r w:rsidR="004F01BA" w:rsidRPr="002F7661">
              <w:rPr>
                <w:rFonts w:eastAsia="標楷體"/>
                <w:sz w:val="20"/>
              </w:rPr>
              <w:t xml:space="preserve"> (1 credit) </w:t>
            </w:r>
          </w:p>
        </w:tc>
      </w:tr>
      <w:tr w:rsidR="00731F84" w:rsidRPr="002F7661" w:rsidTr="00CF78B0">
        <w:trPr>
          <w:trHeight w:val="45"/>
        </w:trPr>
        <w:tc>
          <w:tcPr>
            <w:tcW w:w="676" w:type="pct"/>
            <w:vMerge w:val="restart"/>
            <w:vAlign w:val="center"/>
          </w:tcPr>
          <w:p w:rsidR="00731F84" w:rsidRPr="002F7661" w:rsidRDefault="00731F84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領域必修</w:t>
            </w:r>
          </w:p>
          <w:p w:rsidR="00731F84" w:rsidRPr="002F7661" w:rsidRDefault="00D0517E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Concentration</w:t>
            </w:r>
            <w:r w:rsidR="00731F84" w:rsidRPr="002F7661">
              <w:rPr>
                <w:rFonts w:eastAsia="標楷體"/>
                <w:sz w:val="20"/>
              </w:rPr>
              <w:t xml:space="preserve"> Required Courses</w:t>
            </w:r>
          </w:p>
        </w:tc>
        <w:tc>
          <w:tcPr>
            <w:tcW w:w="4324" w:type="pct"/>
            <w:gridSpan w:val="5"/>
          </w:tcPr>
          <w:p w:rsidR="00731F84" w:rsidRPr="002F7661" w:rsidRDefault="00427743" w:rsidP="00C12E1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b/>
                <w:sz w:val="20"/>
                <w:u w:val="single"/>
              </w:rPr>
              <w:t>6-</w:t>
            </w:r>
            <w:r w:rsidR="00D0517E">
              <w:rPr>
                <w:rFonts w:eastAsia="標楷體"/>
                <w:b/>
                <w:sz w:val="20"/>
                <w:u w:val="single"/>
              </w:rPr>
              <w:t>7</w:t>
            </w:r>
            <w:r w:rsidR="00731F84" w:rsidRPr="002F7661">
              <w:rPr>
                <w:rFonts w:eastAsia="標楷體"/>
                <w:b/>
                <w:sz w:val="20"/>
                <w:u w:val="single"/>
              </w:rPr>
              <w:t>學分</w:t>
            </w:r>
            <w:r>
              <w:rPr>
                <w:rFonts w:eastAsia="標楷體"/>
                <w:b/>
                <w:sz w:val="20"/>
                <w:u w:val="single"/>
              </w:rPr>
              <w:t xml:space="preserve"> (6-7</w:t>
            </w:r>
            <w:r w:rsidR="00731F84" w:rsidRPr="002F7661">
              <w:rPr>
                <w:rFonts w:eastAsia="標楷體"/>
                <w:b/>
                <w:sz w:val="20"/>
                <w:u w:val="single"/>
              </w:rPr>
              <w:t xml:space="preserve"> credits)</w:t>
            </w:r>
          </w:p>
        </w:tc>
      </w:tr>
      <w:tr w:rsidR="00D0517E" w:rsidRPr="002F7661" w:rsidTr="00CF78B0">
        <w:tc>
          <w:tcPr>
            <w:tcW w:w="676" w:type="pct"/>
            <w:vMerge/>
            <w:vAlign w:val="center"/>
          </w:tcPr>
          <w:p w:rsidR="00731F84" w:rsidRPr="002F7661" w:rsidRDefault="00731F84" w:rsidP="00C12E1D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8" w:type="pct"/>
            <w:shd w:val="clear" w:color="auto" w:fill="DBE5F1"/>
          </w:tcPr>
          <w:p w:rsidR="00A35E78" w:rsidRPr="00CA51BE" w:rsidRDefault="00A35E78" w:rsidP="00A35E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38" w:hanging="241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EPM7111</w:t>
            </w:r>
          </w:p>
          <w:p w:rsidR="00806CCE" w:rsidRPr="00CA51BE" w:rsidRDefault="00806CCE" w:rsidP="00806CCE">
            <w:pPr>
              <w:autoSpaceDE w:val="0"/>
              <w:autoSpaceDN w:val="0"/>
              <w:adjustRightInd w:val="0"/>
              <w:snapToGrid w:val="0"/>
              <w:ind w:left="237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流行病學特論</w:t>
            </w:r>
          </w:p>
          <w:p w:rsidR="00A35E78" w:rsidRPr="00CA51BE" w:rsidRDefault="00A35E78" w:rsidP="00806CCE">
            <w:pPr>
              <w:autoSpaceDE w:val="0"/>
              <w:autoSpaceDN w:val="0"/>
              <w:adjustRightInd w:val="0"/>
              <w:snapToGrid w:val="0"/>
              <w:ind w:left="237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(2 credits)</w:t>
            </w:r>
          </w:p>
          <w:p w:rsidR="00A35E78" w:rsidRPr="00CA51BE" w:rsidRDefault="00A35E78" w:rsidP="00A35E78">
            <w:pPr>
              <w:autoSpaceDE w:val="0"/>
              <w:autoSpaceDN w:val="0"/>
              <w:adjustRightInd w:val="0"/>
              <w:snapToGrid w:val="0"/>
              <w:ind w:left="237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Special Topics in Epidemiology</w:t>
            </w:r>
          </w:p>
          <w:p w:rsidR="006018B1" w:rsidRPr="00CA51BE" w:rsidRDefault="00731F84" w:rsidP="00C12E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38" w:hanging="241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 xml:space="preserve">EPM7136 </w:t>
            </w:r>
          </w:p>
          <w:p w:rsidR="00806CCE" w:rsidRDefault="00806CCE" w:rsidP="00806CCE">
            <w:pPr>
              <w:autoSpaceDE w:val="0"/>
              <w:autoSpaceDN w:val="0"/>
              <w:adjustRightInd w:val="0"/>
              <w:snapToGrid w:val="0"/>
              <w:ind w:left="249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預防醫學導論</w:t>
            </w:r>
          </w:p>
          <w:p w:rsidR="00731F84" w:rsidRPr="00CA51BE" w:rsidRDefault="006018B1" w:rsidP="00806CCE">
            <w:pPr>
              <w:autoSpaceDE w:val="0"/>
              <w:autoSpaceDN w:val="0"/>
              <w:adjustRightInd w:val="0"/>
              <w:snapToGrid w:val="0"/>
              <w:ind w:left="249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 xml:space="preserve">(2 </w:t>
            </w:r>
            <w:r w:rsidR="002F7661" w:rsidRPr="00CA51BE">
              <w:rPr>
                <w:rFonts w:eastAsia="標楷體"/>
                <w:sz w:val="20"/>
              </w:rPr>
              <w:t>credits</w:t>
            </w:r>
            <w:r w:rsidR="00731F84" w:rsidRPr="00CA51BE">
              <w:rPr>
                <w:rFonts w:eastAsia="標楷體"/>
                <w:sz w:val="20"/>
              </w:rPr>
              <w:t>)</w:t>
            </w:r>
            <w:r w:rsidR="002F7661" w:rsidRPr="00CA51BE">
              <w:rPr>
                <w:rFonts w:eastAsia="標楷體"/>
                <w:sz w:val="20"/>
              </w:rPr>
              <w:t xml:space="preserve"> </w:t>
            </w:r>
          </w:p>
          <w:p w:rsidR="004F01BA" w:rsidRPr="00CA51BE" w:rsidRDefault="004F01BA" w:rsidP="00C12E1D">
            <w:pPr>
              <w:autoSpaceDE w:val="0"/>
              <w:autoSpaceDN w:val="0"/>
              <w:adjustRightInd w:val="0"/>
              <w:snapToGrid w:val="0"/>
              <w:ind w:left="249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Introduction to Preventive Medicine</w:t>
            </w:r>
          </w:p>
          <w:p w:rsidR="00731F84" w:rsidRPr="00CA51BE" w:rsidRDefault="00731F84" w:rsidP="00C12E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38" w:hanging="241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EPM5033</w:t>
            </w:r>
          </w:p>
          <w:p w:rsidR="00731F84" w:rsidRPr="00CA51BE" w:rsidRDefault="00806CCE" w:rsidP="00C12E1D">
            <w:pPr>
              <w:autoSpaceDE w:val="0"/>
              <w:autoSpaceDN w:val="0"/>
              <w:adjustRightInd w:val="0"/>
              <w:snapToGrid w:val="0"/>
              <w:ind w:left="237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傳染病防治實例</w:t>
            </w:r>
            <w:r w:rsidR="00731F84" w:rsidRPr="00CA51BE">
              <w:rPr>
                <w:rFonts w:eastAsia="標楷體"/>
                <w:sz w:val="20"/>
              </w:rPr>
              <w:t>(2 credits)</w:t>
            </w:r>
          </w:p>
          <w:p w:rsidR="00731F84" w:rsidRPr="00806CCE" w:rsidRDefault="004F01BA" w:rsidP="00806CCE">
            <w:pPr>
              <w:autoSpaceDE w:val="0"/>
              <w:autoSpaceDN w:val="0"/>
              <w:adjustRightInd w:val="0"/>
              <w:snapToGrid w:val="0"/>
              <w:ind w:left="237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Case Studies in Infectious Disease Control</w:t>
            </w:r>
          </w:p>
        </w:tc>
        <w:tc>
          <w:tcPr>
            <w:tcW w:w="814" w:type="pct"/>
            <w:shd w:val="clear" w:color="auto" w:fill="F2DBDB"/>
          </w:tcPr>
          <w:p w:rsidR="00DD7D94" w:rsidRPr="00CA51BE" w:rsidRDefault="004F01BA" w:rsidP="00C12E1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="121" w:hanging="168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 xml:space="preserve">*EPM7121 </w:t>
            </w:r>
          </w:p>
          <w:p w:rsidR="00806CCE" w:rsidRPr="00CA51BE" w:rsidRDefault="00806CCE" w:rsidP="00806CCE">
            <w:pPr>
              <w:autoSpaceDE w:val="0"/>
              <w:autoSpaceDN w:val="0"/>
              <w:adjustRightInd w:val="0"/>
              <w:snapToGrid w:val="0"/>
              <w:ind w:left="121" w:hanging="14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量性科學</w:t>
            </w:r>
          </w:p>
          <w:p w:rsidR="00FB074A" w:rsidRPr="00CA51BE" w:rsidRDefault="004F01BA" w:rsidP="00806CCE">
            <w:pPr>
              <w:autoSpaceDE w:val="0"/>
              <w:autoSpaceDN w:val="0"/>
              <w:adjustRightInd w:val="0"/>
              <w:snapToGrid w:val="0"/>
              <w:ind w:left="121" w:hanging="14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(2 credits)  Quantitative Science</w:t>
            </w:r>
          </w:p>
          <w:p w:rsidR="00FB074A" w:rsidRPr="00CA51BE" w:rsidRDefault="004F01BA" w:rsidP="00C12E1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="121" w:hanging="168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 xml:space="preserve">EPM5001 </w:t>
            </w:r>
          </w:p>
          <w:p w:rsidR="00806CCE" w:rsidRDefault="00806CCE" w:rsidP="00C12E1D">
            <w:pPr>
              <w:autoSpaceDE w:val="0"/>
              <w:autoSpaceDN w:val="0"/>
              <w:adjustRightInd w:val="0"/>
              <w:snapToGrid w:val="0"/>
              <w:ind w:left="121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統計思考</w:t>
            </w:r>
          </w:p>
          <w:p w:rsidR="00DD7D94" w:rsidRPr="00CA51BE" w:rsidRDefault="004F01BA" w:rsidP="00C12E1D">
            <w:pPr>
              <w:autoSpaceDE w:val="0"/>
              <w:autoSpaceDN w:val="0"/>
              <w:adjustRightInd w:val="0"/>
              <w:snapToGrid w:val="0"/>
              <w:ind w:left="121"/>
              <w:rPr>
                <w:rFonts w:eastAsia="標楷體"/>
                <w:sz w:val="20"/>
              </w:rPr>
            </w:pPr>
            <w:r w:rsidRPr="00CA51BE">
              <w:rPr>
                <w:rFonts w:eastAsia="標楷體"/>
                <w:sz w:val="20"/>
              </w:rPr>
              <w:t>(2 credits)</w:t>
            </w:r>
            <w:r w:rsidR="00FB074A" w:rsidRPr="00CA51BE">
              <w:rPr>
                <w:rFonts w:eastAsia="標楷體"/>
                <w:sz w:val="20"/>
              </w:rPr>
              <w:t xml:space="preserve"> Statistical Thinking         </w:t>
            </w:r>
          </w:p>
          <w:p w:rsidR="00806CCE" w:rsidRDefault="00806CCE" w:rsidP="00806C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="150" w:hanging="201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EPM5003</w:t>
            </w:r>
          </w:p>
          <w:p w:rsidR="00806CCE" w:rsidRDefault="00806CCE" w:rsidP="00806CCE">
            <w:pPr>
              <w:autoSpaceDE w:val="0"/>
              <w:autoSpaceDN w:val="0"/>
              <w:adjustRightInd w:val="0"/>
              <w:snapToGrid w:val="0"/>
              <w:ind w:left="150"/>
              <w:rPr>
                <w:rFonts w:eastAsia="標楷體"/>
                <w:sz w:val="20"/>
              </w:rPr>
            </w:pPr>
            <w:r w:rsidRPr="00806CCE">
              <w:rPr>
                <w:rFonts w:eastAsia="標楷體" w:hint="eastAsia"/>
                <w:sz w:val="20"/>
              </w:rPr>
              <w:t>重複測量統計分析</w:t>
            </w:r>
          </w:p>
          <w:p w:rsidR="006018B1" w:rsidRPr="00806CCE" w:rsidRDefault="006018B1" w:rsidP="00806CCE">
            <w:pPr>
              <w:autoSpaceDE w:val="0"/>
              <w:autoSpaceDN w:val="0"/>
              <w:adjustRightInd w:val="0"/>
              <w:snapToGrid w:val="0"/>
              <w:ind w:left="150"/>
              <w:rPr>
                <w:rFonts w:eastAsia="標楷體"/>
                <w:sz w:val="20"/>
              </w:rPr>
            </w:pPr>
            <w:r w:rsidRPr="00806CCE">
              <w:rPr>
                <w:rFonts w:eastAsia="標楷體"/>
                <w:sz w:val="20"/>
              </w:rPr>
              <w:t>(2credits)</w:t>
            </w:r>
          </w:p>
          <w:p w:rsidR="00731F84" w:rsidRPr="005654C8" w:rsidRDefault="006018B1" w:rsidP="00806CCE">
            <w:pPr>
              <w:autoSpaceDE w:val="0"/>
              <w:autoSpaceDN w:val="0"/>
              <w:adjustRightInd w:val="0"/>
              <w:snapToGrid w:val="0"/>
              <w:ind w:left="150"/>
              <w:rPr>
                <w:rFonts w:eastAsia="標楷體"/>
                <w:color w:val="FF0000"/>
                <w:sz w:val="20"/>
              </w:rPr>
            </w:pPr>
            <w:r w:rsidRPr="00CA51BE">
              <w:rPr>
                <w:rFonts w:eastAsia="標楷體"/>
                <w:sz w:val="20"/>
              </w:rPr>
              <w:t>Statistical Ana</w:t>
            </w:r>
            <w:r w:rsidR="00806CCE">
              <w:rPr>
                <w:rFonts w:eastAsia="標楷體"/>
                <w:sz w:val="20"/>
              </w:rPr>
              <w:t>lysis for Repeated Measurements</w:t>
            </w:r>
          </w:p>
        </w:tc>
        <w:tc>
          <w:tcPr>
            <w:tcW w:w="1017" w:type="pct"/>
            <w:shd w:val="clear" w:color="auto" w:fill="DAEEF3"/>
          </w:tcPr>
          <w:p w:rsidR="00566664" w:rsidRPr="002F7661" w:rsidRDefault="00566664" w:rsidP="00C12E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ind w:left="159" w:hanging="197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 xml:space="preserve">HBCS7016 </w:t>
            </w:r>
          </w:p>
          <w:p w:rsidR="00806CCE" w:rsidRDefault="00806CCE" w:rsidP="00806CCE">
            <w:pPr>
              <w:autoSpaceDE w:val="0"/>
              <w:autoSpaceDN w:val="0"/>
              <w:adjustRightInd w:val="0"/>
              <w:snapToGrid w:val="0"/>
              <w:ind w:left="159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社區健康營造</w:t>
            </w:r>
          </w:p>
          <w:p w:rsidR="00566664" w:rsidRPr="002F7661" w:rsidRDefault="00566664" w:rsidP="00806CCE">
            <w:pPr>
              <w:autoSpaceDE w:val="0"/>
              <w:autoSpaceDN w:val="0"/>
              <w:adjustRightInd w:val="0"/>
              <w:snapToGrid w:val="0"/>
              <w:ind w:left="159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(3 credits) Community Health Development</w:t>
            </w:r>
          </w:p>
          <w:p w:rsidR="00427743" w:rsidRPr="00032A85" w:rsidRDefault="00427743" w:rsidP="00C12E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ind w:left="200" w:hanging="167"/>
              <w:rPr>
                <w:rFonts w:eastAsia="標楷體"/>
                <w:sz w:val="20"/>
              </w:rPr>
            </w:pPr>
            <w:r w:rsidRPr="00032A85">
              <w:rPr>
                <w:rFonts w:eastAsia="標楷體"/>
                <w:sz w:val="20"/>
              </w:rPr>
              <w:t>HBCS70</w:t>
            </w:r>
            <w:r w:rsidR="0003709A" w:rsidRPr="00032A85">
              <w:rPr>
                <w:rFonts w:eastAsia="標楷體" w:hint="eastAsia"/>
                <w:sz w:val="20"/>
              </w:rPr>
              <w:t>30</w:t>
            </w:r>
            <w:r w:rsidRPr="00032A85">
              <w:rPr>
                <w:rFonts w:eastAsia="標楷體"/>
                <w:sz w:val="20"/>
              </w:rPr>
              <w:t xml:space="preserve"> </w:t>
            </w:r>
          </w:p>
          <w:p w:rsidR="00806CCE" w:rsidRDefault="00806CCE" w:rsidP="00806CCE">
            <w:pPr>
              <w:autoSpaceDE w:val="0"/>
              <w:autoSpaceDN w:val="0"/>
              <w:adjustRightInd w:val="0"/>
              <w:snapToGrid w:val="0"/>
              <w:ind w:left="200"/>
              <w:rPr>
                <w:rFonts w:eastAsia="標楷體"/>
                <w:sz w:val="20"/>
              </w:rPr>
            </w:pPr>
            <w:r w:rsidRPr="00032A85">
              <w:rPr>
                <w:rFonts w:eastAsia="標楷體" w:hint="eastAsia"/>
                <w:sz w:val="20"/>
              </w:rPr>
              <w:t>健康行為：理論與實務</w:t>
            </w:r>
          </w:p>
          <w:p w:rsidR="00427743" w:rsidRPr="00032A85" w:rsidRDefault="00427743" w:rsidP="00806CCE">
            <w:pPr>
              <w:autoSpaceDE w:val="0"/>
              <w:autoSpaceDN w:val="0"/>
              <w:adjustRightInd w:val="0"/>
              <w:snapToGrid w:val="0"/>
              <w:ind w:left="200"/>
              <w:rPr>
                <w:rFonts w:eastAsia="標楷體"/>
                <w:sz w:val="20"/>
              </w:rPr>
            </w:pPr>
            <w:r w:rsidRPr="00032A85">
              <w:rPr>
                <w:rFonts w:eastAsia="標楷體"/>
                <w:sz w:val="20"/>
              </w:rPr>
              <w:t xml:space="preserve">(2 credits) </w:t>
            </w:r>
          </w:p>
          <w:p w:rsidR="00427743" w:rsidRPr="00032A85" w:rsidRDefault="00427743" w:rsidP="00C12E1D">
            <w:pPr>
              <w:autoSpaceDE w:val="0"/>
              <w:autoSpaceDN w:val="0"/>
              <w:adjustRightInd w:val="0"/>
              <w:snapToGrid w:val="0"/>
              <w:ind w:left="200"/>
              <w:rPr>
                <w:rFonts w:eastAsia="標楷體"/>
                <w:sz w:val="20"/>
              </w:rPr>
            </w:pPr>
            <w:r w:rsidRPr="00032A85">
              <w:rPr>
                <w:rFonts w:eastAsia="標楷體"/>
                <w:sz w:val="20"/>
              </w:rPr>
              <w:t>Health Behavior: Theory and Practice</w:t>
            </w:r>
          </w:p>
          <w:p w:rsidR="00566664" w:rsidRPr="002F7661" w:rsidRDefault="00566664" w:rsidP="00C12E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ind w:left="200" w:hanging="167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 xml:space="preserve">HBCS7009 </w:t>
            </w:r>
          </w:p>
          <w:p w:rsidR="00806CCE" w:rsidRDefault="00806CCE" w:rsidP="00C12E1D">
            <w:pPr>
              <w:autoSpaceDE w:val="0"/>
              <w:autoSpaceDN w:val="0"/>
              <w:adjustRightInd w:val="0"/>
              <w:snapToGrid w:val="0"/>
              <w:ind w:left="159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健康社會科學</w:t>
            </w:r>
          </w:p>
          <w:p w:rsidR="00566664" w:rsidRPr="002F7661" w:rsidRDefault="00566664" w:rsidP="00C12E1D">
            <w:pPr>
              <w:autoSpaceDE w:val="0"/>
              <w:autoSpaceDN w:val="0"/>
              <w:adjustRightInd w:val="0"/>
              <w:snapToGrid w:val="0"/>
              <w:ind w:left="159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 xml:space="preserve">(2 credits) </w:t>
            </w:r>
          </w:p>
          <w:p w:rsidR="00731F84" w:rsidRPr="002F7661" w:rsidRDefault="00566664" w:rsidP="00806CCE">
            <w:pPr>
              <w:autoSpaceDE w:val="0"/>
              <w:autoSpaceDN w:val="0"/>
              <w:adjustRightInd w:val="0"/>
              <w:snapToGrid w:val="0"/>
              <w:ind w:left="159"/>
              <w:rPr>
                <w:rFonts w:eastAsia="標楷體"/>
                <w:sz w:val="20"/>
              </w:rPr>
            </w:pPr>
            <w:r w:rsidRPr="002F7661">
              <w:rPr>
                <w:rFonts w:eastAsia="標楷體"/>
                <w:sz w:val="20"/>
              </w:rPr>
              <w:t>Health Social Science</w:t>
            </w:r>
          </w:p>
        </w:tc>
        <w:tc>
          <w:tcPr>
            <w:tcW w:w="814" w:type="pct"/>
            <w:shd w:val="clear" w:color="auto" w:fill="E5DFEC"/>
          </w:tcPr>
          <w:p w:rsidR="00427743" w:rsidRDefault="00427743" w:rsidP="00C12E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ind w:left="225" w:hanging="192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 xml:space="preserve">HPM7010 </w:t>
            </w:r>
          </w:p>
          <w:p w:rsidR="00806CCE" w:rsidRDefault="00806CCE" w:rsidP="00806CCE">
            <w:pPr>
              <w:autoSpaceDE w:val="0"/>
              <w:autoSpaceDN w:val="0"/>
              <w:adjustRightInd w:val="0"/>
              <w:snapToGrid w:val="0"/>
              <w:ind w:left="225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健康組織與管理</w:t>
            </w:r>
          </w:p>
          <w:p w:rsidR="00427743" w:rsidRDefault="00427743" w:rsidP="00806CCE">
            <w:pPr>
              <w:autoSpaceDE w:val="0"/>
              <w:autoSpaceDN w:val="0"/>
              <w:adjustRightInd w:val="0"/>
              <w:snapToGrid w:val="0"/>
              <w:ind w:left="225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 xml:space="preserve">(2 credits) </w:t>
            </w:r>
          </w:p>
          <w:p w:rsidR="00427743" w:rsidRDefault="00427743" w:rsidP="00C12E1D">
            <w:pPr>
              <w:autoSpaceDE w:val="0"/>
              <w:autoSpaceDN w:val="0"/>
              <w:adjustRightInd w:val="0"/>
              <w:snapToGrid w:val="0"/>
              <w:ind w:left="225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>Health Organization and Management</w:t>
            </w:r>
          </w:p>
          <w:p w:rsidR="00427743" w:rsidRDefault="00427743" w:rsidP="00C12E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ind w:left="225" w:hanging="192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 xml:space="preserve">HPM7094 </w:t>
            </w:r>
          </w:p>
          <w:p w:rsidR="00806CCE" w:rsidRDefault="00806CCE" w:rsidP="00806CCE">
            <w:pPr>
              <w:autoSpaceDE w:val="0"/>
              <w:autoSpaceDN w:val="0"/>
              <w:adjustRightInd w:val="0"/>
              <w:snapToGrid w:val="0"/>
              <w:ind w:left="225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健康體系</w:t>
            </w:r>
          </w:p>
          <w:p w:rsidR="00427743" w:rsidRDefault="00427743" w:rsidP="00806CCE">
            <w:pPr>
              <w:autoSpaceDE w:val="0"/>
              <w:autoSpaceDN w:val="0"/>
              <w:adjustRightInd w:val="0"/>
              <w:snapToGrid w:val="0"/>
              <w:ind w:left="225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>(2 credits)</w:t>
            </w:r>
          </w:p>
          <w:p w:rsidR="00427743" w:rsidRDefault="00427743" w:rsidP="00C12E1D">
            <w:pPr>
              <w:autoSpaceDE w:val="0"/>
              <w:autoSpaceDN w:val="0"/>
              <w:adjustRightInd w:val="0"/>
              <w:snapToGrid w:val="0"/>
              <w:ind w:left="225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>Health Systems</w:t>
            </w:r>
          </w:p>
          <w:p w:rsidR="00427743" w:rsidRPr="00032A85" w:rsidRDefault="0003709A" w:rsidP="00C12E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ind w:left="225" w:hanging="192"/>
              <w:rPr>
                <w:rFonts w:eastAsia="標楷體"/>
                <w:sz w:val="20"/>
              </w:rPr>
            </w:pPr>
            <w:r w:rsidRPr="00032A85">
              <w:rPr>
                <w:rFonts w:eastAsia="標楷體"/>
                <w:sz w:val="20"/>
              </w:rPr>
              <w:t>HPM7</w:t>
            </w:r>
            <w:r w:rsidRPr="00032A85">
              <w:rPr>
                <w:rFonts w:eastAsia="標楷體" w:hint="eastAsia"/>
                <w:sz w:val="20"/>
              </w:rPr>
              <w:t>100</w:t>
            </w:r>
          </w:p>
          <w:p w:rsidR="00427743" w:rsidRPr="00032A85" w:rsidRDefault="00806CCE" w:rsidP="00C12E1D">
            <w:pPr>
              <w:autoSpaceDE w:val="0"/>
              <w:autoSpaceDN w:val="0"/>
              <w:adjustRightInd w:val="0"/>
              <w:snapToGrid w:val="0"/>
              <w:ind w:left="225"/>
              <w:rPr>
                <w:rFonts w:eastAsia="標楷體"/>
                <w:sz w:val="20"/>
              </w:rPr>
            </w:pPr>
            <w:r w:rsidRPr="00032A85">
              <w:rPr>
                <w:rFonts w:eastAsia="標楷體" w:hint="eastAsia"/>
                <w:sz w:val="20"/>
              </w:rPr>
              <w:t>健康政策分析</w:t>
            </w:r>
            <w:r w:rsidR="00427743" w:rsidRPr="00032A85">
              <w:rPr>
                <w:rFonts w:eastAsia="標楷體"/>
                <w:sz w:val="20"/>
              </w:rPr>
              <w:t>(2 credits)</w:t>
            </w:r>
          </w:p>
          <w:p w:rsidR="00FB19AB" w:rsidRPr="002F7661" w:rsidRDefault="00427743" w:rsidP="00806CCE">
            <w:pPr>
              <w:autoSpaceDE w:val="0"/>
              <w:autoSpaceDN w:val="0"/>
              <w:adjustRightInd w:val="0"/>
              <w:snapToGrid w:val="0"/>
              <w:ind w:left="225"/>
              <w:rPr>
                <w:rFonts w:eastAsia="標楷體"/>
                <w:sz w:val="20"/>
              </w:rPr>
            </w:pPr>
            <w:r w:rsidRPr="00032A85">
              <w:rPr>
                <w:rFonts w:eastAsia="標楷體"/>
                <w:sz w:val="20"/>
              </w:rPr>
              <w:t>Health Policy Analysis</w:t>
            </w:r>
          </w:p>
        </w:tc>
        <w:tc>
          <w:tcPr>
            <w:tcW w:w="731" w:type="pct"/>
            <w:shd w:val="clear" w:color="auto" w:fill="EAF1DD"/>
          </w:tcPr>
          <w:p w:rsidR="00427743" w:rsidRDefault="00427743" w:rsidP="00C12E1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187" w:hanging="154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 xml:space="preserve">IFSH7007 </w:t>
            </w:r>
          </w:p>
          <w:p w:rsidR="00806CCE" w:rsidRDefault="00806CCE" w:rsidP="00806CCE">
            <w:pPr>
              <w:autoSpaceDE w:val="0"/>
              <w:autoSpaceDN w:val="0"/>
              <w:adjustRightInd w:val="0"/>
              <w:snapToGrid w:val="0"/>
              <w:ind w:left="18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食品衛生與安全</w:t>
            </w:r>
          </w:p>
          <w:p w:rsidR="00427743" w:rsidRDefault="00427743" w:rsidP="00806CCE">
            <w:pPr>
              <w:autoSpaceDE w:val="0"/>
              <w:autoSpaceDN w:val="0"/>
              <w:adjustRightInd w:val="0"/>
              <w:snapToGrid w:val="0"/>
              <w:ind w:left="187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 xml:space="preserve">(2 credits) </w:t>
            </w:r>
          </w:p>
          <w:p w:rsidR="00427743" w:rsidRDefault="00427743" w:rsidP="00C12E1D">
            <w:pPr>
              <w:autoSpaceDE w:val="0"/>
              <w:autoSpaceDN w:val="0"/>
              <w:adjustRightInd w:val="0"/>
              <w:snapToGrid w:val="0"/>
              <w:ind w:left="187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>Food Sanitation and Safety</w:t>
            </w:r>
          </w:p>
          <w:p w:rsidR="002565BC" w:rsidRDefault="002565BC" w:rsidP="00C12E1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187" w:hanging="154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 xml:space="preserve">EOHS7011 </w:t>
            </w:r>
          </w:p>
          <w:p w:rsidR="00806CCE" w:rsidRDefault="00806CCE" w:rsidP="00806CCE">
            <w:pPr>
              <w:autoSpaceDE w:val="0"/>
              <w:autoSpaceDN w:val="0"/>
              <w:adjustRightInd w:val="0"/>
              <w:snapToGrid w:val="0"/>
              <w:ind w:left="18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環境衛生政策</w:t>
            </w:r>
          </w:p>
          <w:p w:rsidR="00427743" w:rsidRDefault="002565BC" w:rsidP="00806CCE">
            <w:pPr>
              <w:autoSpaceDE w:val="0"/>
              <w:autoSpaceDN w:val="0"/>
              <w:adjustRightInd w:val="0"/>
              <w:snapToGrid w:val="0"/>
              <w:ind w:left="187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>(2 credits)</w:t>
            </w:r>
          </w:p>
          <w:p w:rsidR="00427743" w:rsidRDefault="00427743" w:rsidP="00C12E1D">
            <w:pPr>
              <w:autoSpaceDE w:val="0"/>
              <w:autoSpaceDN w:val="0"/>
              <w:adjustRightInd w:val="0"/>
              <w:snapToGrid w:val="0"/>
              <w:ind w:left="187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>Environmental Health Policy</w:t>
            </w:r>
          </w:p>
          <w:p w:rsidR="00806CCE" w:rsidRDefault="002565BC" w:rsidP="00C12E1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ind w:left="187" w:hanging="154"/>
              <w:rPr>
                <w:rFonts w:eastAsia="標楷體"/>
                <w:sz w:val="20"/>
              </w:rPr>
            </w:pPr>
            <w:r w:rsidRPr="00427743">
              <w:rPr>
                <w:rFonts w:eastAsia="標楷體"/>
                <w:sz w:val="20"/>
              </w:rPr>
              <w:t xml:space="preserve">EOHS7029 </w:t>
            </w:r>
            <w:r w:rsidR="00806CCE">
              <w:rPr>
                <w:rFonts w:eastAsia="標楷體" w:hint="eastAsia"/>
                <w:sz w:val="20"/>
              </w:rPr>
              <w:t>工業安全衛生法規</w:t>
            </w:r>
          </w:p>
          <w:p w:rsidR="00731F84" w:rsidRDefault="002565BC" w:rsidP="00806CCE">
            <w:pPr>
              <w:autoSpaceDE w:val="0"/>
              <w:autoSpaceDN w:val="0"/>
              <w:adjustRightInd w:val="0"/>
              <w:snapToGrid w:val="0"/>
              <w:ind w:left="187"/>
              <w:rPr>
                <w:rFonts w:eastAsia="標楷體"/>
                <w:sz w:val="20"/>
              </w:rPr>
            </w:pPr>
            <w:r w:rsidRPr="002565BC">
              <w:rPr>
                <w:rFonts w:eastAsia="標楷體"/>
                <w:sz w:val="20"/>
              </w:rPr>
              <w:t xml:space="preserve">(2 credits) </w:t>
            </w:r>
            <w:r w:rsidR="00427743" w:rsidRPr="002565BC">
              <w:rPr>
                <w:rFonts w:eastAsia="標楷體"/>
                <w:sz w:val="20"/>
              </w:rPr>
              <w:t>Industrial Safety and Health Law</w:t>
            </w:r>
          </w:p>
          <w:p w:rsidR="00D86896" w:rsidRPr="00806CCE" w:rsidRDefault="00D86896" w:rsidP="00806CCE">
            <w:pPr>
              <w:autoSpaceDE w:val="0"/>
              <w:autoSpaceDN w:val="0"/>
              <w:adjustRightInd w:val="0"/>
              <w:snapToGrid w:val="0"/>
              <w:ind w:left="187"/>
              <w:rPr>
                <w:rFonts w:eastAsia="標楷體"/>
                <w:sz w:val="20"/>
              </w:rPr>
            </w:pPr>
          </w:p>
        </w:tc>
      </w:tr>
    </w:tbl>
    <w:p w:rsidR="00C12E1D" w:rsidRPr="00C12E1D" w:rsidRDefault="00C12E1D" w:rsidP="00C12E1D">
      <w:pPr>
        <w:pStyle w:val="a8"/>
        <w:snapToGrid w:val="0"/>
        <w:spacing w:before="12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C12E1D">
        <w:rPr>
          <w:rFonts w:ascii="標楷體" w:eastAsia="標楷體" w:hAnsi="標楷體" w:hint="eastAsia"/>
          <w:color w:val="000000"/>
          <w:sz w:val="32"/>
          <w:szCs w:val="32"/>
        </w:rPr>
        <w:t>※</w:t>
      </w:r>
      <w:r w:rsidRPr="00C12E1D">
        <w:rPr>
          <w:rFonts w:ascii="Times New Roman" w:eastAsia="標楷體" w:hAnsi="Times New Roman" w:hint="eastAsia"/>
          <w:color w:val="000000"/>
          <w:sz w:val="32"/>
          <w:szCs w:val="32"/>
        </w:rPr>
        <w:t>臺大公衛學程課程地圖－</w:t>
      </w:r>
      <w:r w:rsidRPr="00C12E1D">
        <w:rPr>
          <w:rFonts w:ascii="Times New Roman" w:eastAsia="標楷體" w:hAnsi="Times New Roman" w:hint="eastAsia"/>
          <w:color w:val="000000"/>
          <w:sz w:val="32"/>
          <w:szCs w:val="32"/>
        </w:rPr>
        <w:t>109</w:t>
      </w:r>
      <w:r w:rsidRPr="00C12E1D">
        <w:rPr>
          <w:rFonts w:ascii="Times New Roman" w:eastAsia="標楷體" w:hAnsi="Times New Roman" w:hint="eastAsia"/>
          <w:color w:val="000000"/>
          <w:sz w:val="32"/>
          <w:szCs w:val="32"/>
        </w:rPr>
        <w:t>學年度入學者適用</w:t>
      </w:r>
    </w:p>
    <w:p w:rsidR="00A42EB1" w:rsidRPr="00C12E1D" w:rsidRDefault="00C12E1D" w:rsidP="00C12E1D">
      <w:pPr>
        <w:pStyle w:val="a8"/>
        <w:snapToGrid w:val="0"/>
        <w:spacing w:before="12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C12E1D">
        <w:rPr>
          <w:rFonts w:ascii="Times New Roman" w:eastAsia="標楷體" w:hAnsi="Times New Roman"/>
          <w:color w:val="000000"/>
          <w:sz w:val="32"/>
          <w:szCs w:val="32"/>
        </w:rPr>
        <w:t>NTU MPH – Core Courses and Concentration Required Courses</w:t>
      </w:r>
    </w:p>
    <w:p w:rsidR="00C12E1D" w:rsidRPr="00133F21" w:rsidRDefault="00133F21" w:rsidP="008553E8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Cs w:val="24"/>
        </w:rPr>
      </w:pPr>
      <w:r w:rsidRPr="00133F21">
        <w:rPr>
          <w:rFonts w:ascii="標楷體" w:eastAsia="標楷體" w:hAnsi="標楷體" w:hint="eastAsia"/>
          <w:szCs w:val="24"/>
        </w:rPr>
        <w:t>※</w:t>
      </w:r>
      <w:r w:rsidR="008553E8" w:rsidRPr="00133F21">
        <w:rPr>
          <w:rFonts w:ascii="標楷體" w:eastAsia="標楷體" w:hAnsi="標楷體" w:hint="eastAsia"/>
          <w:szCs w:val="24"/>
        </w:rPr>
        <w:t>課程名稱前標示*為線上數位課程</w:t>
      </w:r>
      <w:r>
        <w:rPr>
          <w:rFonts w:ascii="標楷體" w:eastAsia="標楷體" w:hAnsi="標楷體" w:hint="eastAsia"/>
          <w:szCs w:val="24"/>
        </w:rPr>
        <w:t>（</w:t>
      </w:r>
      <w:r w:rsidR="008553E8" w:rsidRPr="00133F21">
        <w:rPr>
          <w:rFonts w:hint="eastAsia"/>
          <w:szCs w:val="24"/>
        </w:rPr>
        <w:t>*i</w:t>
      </w:r>
      <w:r w:rsidR="008553E8" w:rsidRPr="00133F21">
        <w:rPr>
          <w:szCs w:val="24"/>
        </w:rPr>
        <w:t>ndicates online course</w:t>
      </w:r>
      <w:r>
        <w:rPr>
          <w:rFonts w:hint="eastAsia"/>
          <w:szCs w:val="24"/>
        </w:rPr>
        <w:t>）</w:t>
      </w:r>
    </w:p>
    <w:p w:rsidR="00133F21" w:rsidRPr="00133F21" w:rsidRDefault="00133F21" w:rsidP="008553E8">
      <w:pPr>
        <w:tabs>
          <w:tab w:val="center" w:pos="4153"/>
          <w:tab w:val="right" w:pos="8306"/>
        </w:tabs>
        <w:snapToGrid w:val="0"/>
        <w:rPr>
          <w:szCs w:val="24"/>
        </w:rPr>
      </w:pPr>
      <w:r w:rsidRPr="00133F21">
        <w:rPr>
          <w:rFonts w:ascii="標楷體" w:eastAsia="標楷體" w:hAnsi="標楷體" w:hint="eastAsia"/>
          <w:szCs w:val="24"/>
        </w:rPr>
        <w:t>※</w:t>
      </w:r>
      <w:r w:rsidRPr="00133F21">
        <w:rPr>
          <w:rFonts w:eastAsia="標楷體" w:hint="eastAsia"/>
          <w:szCs w:val="24"/>
        </w:rPr>
        <w:t>107</w:t>
      </w:r>
      <w:r w:rsidR="007C1590">
        <w:rPr>
          <w:rFonts w:eastAsia="標楷體" w:hint="eastAsia"/>
          <w:szCs w:val="24"/>
        </w:rPr>
        <w:t>級起</w:t>
      </w:r>
      <w:bookmarkStart w:id="0" w:name="_GoBack"/>
      <w:bookmarkEnd w:id="0"/>
      <w:r w:rsidR="007C1590">
        <w:rPr>
          <w:rFonts w:eastAsia="標楷體" w:hint="eastAsia"/>
          <w:szCs w:val="24"/>
        </w:rPr>
        <w:t>入學學生</w:t>
      </w:r>
      <w:r w:rsidRPr="00133F21">
        <w:rPr>
          <w:rFonts w:eastAsia="標楷體" w:hint="eastAsia"/>
          <w:szCs w:val="24"/>
        </w:rPr>
        <w:t>須通過學術倫理課程（六小時）</w:t>
      </w:r>
    </w:p>
    <w:sectPr w:rsidR="00133F21" w:rsidRPr="00133F21" w:rsidSect="00C12E1D">
      <w:pgSz w:w="11906" w:h="16838"/>
      <w:pgMar w:top="720" w:right="720" w:bottom="720" w:left="720" w:header="680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0C" w:rsidRDefault="00D74E0C" w:rsidP="00213332">
      <w:r>
        <w:separator/>
      </w:r>
    </w:p>
  </w:endnote>
  <w:endnote w:type="continuationSeparator" w:id="0">
    <w:p w:rsidR="00D74E0C" w:rsidRDefault="00D74E0C" w:rsidP="0021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0C" w:rsidRDefault="00D74E0C" w:rsidP="00213332">
      <w:r>
        <w:separator/>
      </w:r>
    </w:p>
  </w:footnote>
  <w:footnote w:type="continuationSeparator" w:id="0">
    <w:p w:rsidR="00D74E0C" w:rsidRDefault="00D74E0C" w:rsidP="0021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AD"/>
    <w:multiLevelType w:val="singleLevel"/>
    <w:tmpl w:val="F7F6337C"/>
    <w:lvl w:ilvl="0">
      <w:start w:val="2"/>
      <w:numFmt w:val="bullet"/>
      <w:lvlText w:val="※"/>
      <w:lvlJc w:val="left"/>
      <w:pPr>
        <w:tabs>
          <w:tab w:val="num" w:pos="1812"/>
        </w:tabs>
        <w:ind w:left="1812" w:hanging="285"/>
      </w:pPr>
      <w:rPr>
        <w:rFonts w:hint="eastAsia"/>
      </w:rPr>
    </w:lvl>
  </w:abstractNum>
  <w:abstractNum w:abstractNumId="1" w15:restartNumberingAfterBreak="0">
    <w:nsid w:val="1A474F07"/>
    <w:multiLevelType w:val="hybridMultilevel"/>
    <w:tmpl w:val="AF6A0DFA"/>
    <w:lvl w:ilvl="0" w:tplc="666CD510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" w15:restartNumberingAfterBreak="0">
    <w:nsid w:val="1B09555C"/>
    <w:multiLevelType w:val="hybridMultilevel"/>
    <w:tmpl w:val="40DCA378"/>
    <w:lvl w:ilvl="0" w:tplc="F490D99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FC4F9D"/>
    <w:multiLevelType w:val="hybridMultilevel"/>
    <w:tmpl w:val="29366060"/>
    <w:lvl w:ilvl="0" w:tplc="10E6C7A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40344"/>
    <w:multiLevelType w:val="hybridMultilevel"/>
    <w:tmpl w:val="247E3D10"/>
    <w:lvl w:ilvl="0" w:tplc="EFC271EC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4E3917"/>
    <w:multiLevelType w:val="hybridMultilevel"/>
    <w:tmpl w:val="105A91CE"/>
    <w:lvl w:ilvl="0" w:tplc="76D4196E">
      <w:start w:val="2"/>
      <w:numFmt w:val="decimal"/>
      <w:lvlText w:val="(%1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6" w15:restartNumberingAfterBreak="0">
    <w:nsid w:val="43A26A91"/>
    <w:multiLevelType w:val="hybridMultilevel"/>
    <w:tmpl w:val="E640BA94"/>
    <w:lvl w:ilvl="0" w:tplc="4D4CD8C0">
      <w:start w:val="2"/>
      <w:numFmt w:val="decimal"/>
      <w:lvlText w:val="(%1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7" w15:restartNumberingAfterBreak="0">
    <w:nsid w:val="45DA02FF"/>
    <w:multiLevelType w:val="hybridMultilevel"/>
    <w:tmpl w:val="5A5E64AA"/>
    <w:lvl w:ilvl="0" w:tplc="0BCAB954">
      <w:start w:val="2"/>
      <w:numFmt w:val="decimal"/>
      <w:lvlText w:val="(%1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8" w15:restartNumberingAfterBreak="0">
    <w:nsid w:val="476409A5"/>
    <w:multiLevelType w:val="hybridMultilevel"/>
    <w:tmpl w:val="9C0AC498"/>
    <w:lvl w:ilvl="0" w:tplc="7F204C9E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545999"/>
    <w:multiLevelType w:val="hybridMultilevel"/>
    <w:tmpl w:val="2D522986"/>
    <w:lvl w:ilvl="0" w:tplc="666CD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2551FB"/>
    <w:multiLevelType w:val="hybridMultilevel"/>
    <w:tmpl w:val="5044B0E2"/>
    <w:lvl w:ilvl="0" w:tplc="28F2373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6870B1"/>
    <w:multiLevelType w:val="hybridMultilevel"/>
    <w:tmpl w:val="29366060"/>
    <w:lvl w:ilvl="0" w:tplc="10E6C7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C60F13"/>
    <w:multiLevelType w:val="hybridMultilevel"/>
    <w:tmpl w:val="14542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14391D"/>
    <w:multiLevelType w:val="hybridMultilevel"/>
    <w:tmpl w:val="247E3D10"/>
    <w:lvl w:ilvl="0" w:tplc="EFC271EC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095398"/>
    <w:multiLevelType w:val="hybridMultilevel"/>
    <w:tmpl w:val="AF6A0DFA"/>
    <w:lvl w:ilvl="0" w:tplc="666CD510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15" w15:restartNumberingAfterBreak="0">
    <w:nsid w:val="634E6590"/>
    <w:multiLevelType w:val="hybridMultilevel"/>
    <w:tmpl w:val="881C3B4C"/>
    <w:lvl w:ilvl="0" w:tplc="95B6D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547296"/>
    <w:multiLevelType w:val="hybridMultilevel"/>
    <w:tmpl w:val="041AD40C"/>
    <w:lvl w:ilvl="0" w:tplc="6CF8D46E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6E15B9"/>
    <w:multiLevelType w:val="hybridMultilevel"/>
    <w:tmpl w:val="29366060"/>
    <w:lvl w:ilvl="0" w:tplc="10E6C7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412036"/>
    <w:multiLevelType w:val="hybridMultilevel"/>
    <w:tmpl w:val="AF6A0DFA"/>
    <w:lvl w:ilvl="0" w:tplc="666CD510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19" w15:restartNumberingAfterBreak="0">
    <w:nsid w:val="734457F4"/>
    <w:multiLevelType w:val="hybridMultilevel"/>
    <w:tmpl w:val="32E60C24"/>
    <w:lvl w:ilvl="0" w:tplc="666CD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9362A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AF2EDA"/>
    <w:multiLevelType w:val="hybridMultilevel"/>
    <w:tmpl w:val="247E3D10"/>
    <w:lvl w:ilvl="0" w:tplc="EFC271EC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7B74E4"/>
    <w:multiLevelType w:val="hybridMultilevel"/>
    <w:tmpl w:val="CCB020E0"/>
    <w:lvl w:ilvl="0" w:tplc="EE1C5E44">
      <w:start w:val="2"/>
      <w:numFmt w:val="decimal"/>
      <w:lvlText w:val="(%1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22" w15:restartNumberingAfterBreak="0">
    <w:nsid w:val="7FE96013"/>
    <w:multiLevelType w:val="hybridMultilevel"/>
    <w:tmpl w:val="247E3D10"/>
    <w:lvl w:ilvl="0" w:tplc="EFC271EC">
      <w:start w:val="1"/>
      <w:numFmt w:val="decimal"/>
      <w:lvlText w:val="%1."/>
      <w:lvlJc w:val="left"/>
      <w:pPr>
        <w:ind w:left="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2"/>
  </w:num>
  <w:num w:numId="5">
    <w:abstractNumId w:val="11"/>
  </w:num>
  <w:num w:numId="6">
    <w:abstractNumId w:val="17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1"/>
  </w:num>
  <w:num w:numId="15">
    <w:abstractNumId w:val="20"/>
  </w:num>
  <w:num w:numId="16">
    <w:abstractNumId w:val="21"/>
  </w:num>
  <w:num w:numId="17">
    <w:abstractNumId w:val="5"/>
  </w:num>
  <w:num w:numId="18">
    <w:abstractNumId w:val="7"/>
  </w:num>
  <w:num w:numId="19">
    <w:abstractNumId w:val="4"/>
  </w:num>
  <w:num w:numId="20">
    <w:abstractNumId w:val="22"/>
  </w:num>
  <w:num w:numId="21">
    <w:abstractNumId w:val="2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32"/>
    <w:rsid w:val="00020E04"/>
    <w:rsid w:val="000235DF"/>
    <w:rsid w:val="00023CE7"/>
    <w:rsid w:val="00032A85"/>
    <w:rsid w:val="0003709A"/>
    <w:rsid w:val="00044BA7"/>
    <w:rsid w:val="0004781E"/>
    <w:rsid w:val="00056FE3"/>
    <w:rsid w:val="000714B2"/>
    <w:rsid w:val="0007163E"/>
    <w:rsid w:val="00074553"/>
    <w:rsid w:val="000A4FFF"/>
    <w:rsid w:val="000B39B0"/>
    <w:rsid w:val="000C21EB"/>
    <w:rsid w:val="000F0FA5"/>
    <w:rsid w:val="000F32BE"/>
    <w:rsid w:val="000F3B06"/>
    <w:rsid w:val="001159AE"/>
    <w:rsid w:val="001240E4"/>
    <w:rsid w:val="00133F21"/>
    <w:rsid w:val="001637E2"/>
    <w:rsid w:val="0016775A"/>
    <w:rsid w:val="00182BBB"/>
    <w:rsid w:val="00186783"/>
    <w:rsid w:val="00201486"/>
    <w:rsid w:val="00212058"/>
    <w:rsid w:val="00213332"/>
    <w:rsid w:val="002329CB"/>
    <w:rsid w:val="00245B84"/>
    <w:rsid w:val="002565BC"/>
    <w:rsid w:val="00281F73"/>
    <w:rsid w:val="00284405"/>
    <w:rsid w:val="0028570B"/>
    <w:rsid w:val="00290CD8"/>
    <w:rsid w:val="00293ABC"/>
    <w:rsid w:val="00294159"/>
    <w:rsid w:val="002C0524"/>
    <w:rsid w:val="002D0A7C"/>
    <w:rsid w:val="002D4CF3"/>
    <w:rsid w:val="002D79C6"/>
    <w:rsid w:val="002E237B"/>
    <w:rsid w:val="002F7661"/>
    <w:rsid w:val="003167B1"/>
    <w:rsid w:val="00343A09"/>
    <w:rsid w:val="00355C6E"/>
    <w:rsid w:val="00371E08"/>
    <w:rsid w:val="00375B8E"/>
    <w:rsid w:val="00393B2B"/>
    <w:rsid w:val="003956FB"/>
    <w:rsid w:val="003C1EF9"/>
    <w:rsid w:val="003C7BFE"/>
    <w:rsid w:val="00427743"/>
    <w:rsid w:val="00434AA0"/>
    <w:rsid w:val="00463978"/>
    <w:rsid w:val="00464BA2"/>
    <w:rsid w:val="00484485"/>
    <w:rsid w:val="00486AFA"/>
    <w:rsid w:val="004A10CA"/>
    <w:rsid w:val="004A6A0B"/>
    <w:rsid w:val="004B6C23"/>
    <w:rsid w:val="004E5EDD"/>
    <w:rsid w:val="004F01BA"/>
    <w:rsid w:val="004F2101"/>
    <w:rsid w:val="004F5D50"/>
    <w:rsid w:val="00520B2C"/>
    <w:rsid w:val="00555544"/>
    <w:rsid w:val="005649AD"/>
    <w:rsid w:val="005654C8"/>
    <w:rsid w:val="00566664"/>
    <w:rsid w:val="00573CBE"/>
    <w:rsid w:val="005A031D"/>
    <w:rsid w:val="005A6141"/>
    <w:rsid w:val="005B79B0"/>
    <w:rsid w:val="005C6B76"/>
    <w:rsid w:val="005D6126"/>
    <w:rsid w:val="006018B1"/>
    <w:rsid w:val="00623CB2"/>
    <w:rsid w:val="00640521"/>
    <w:rsid w:val="00642798"/>
    <w:rsid w:val="00645647"/>
    <w:rsid w:val="00672026"/>
    <w:rsid w:val="00690CBA"/>
    <w:rsid w:val="006C6AFF"/>
    <w:rsid w:val="006D7872"/>
    <w:rsid w:val="006E05D3"/>
    <w:rsid w:val="00731F84"/>
    <w:rsid w:val="00733B77"/>
    <w:rsid w:val="007456B2"/>
    <w:rsid w:val="0076278A"/>
    <w:rsid w:val="00765233"/>
    <w:rsid w:val="0078733E"/>
    <w:rsid w:val="007A1046"/>
    <w:rsid w:val="007A1F24"/>
    <w:rsid w:val="007B04DA"/>
    <w:rsid w:val="007B79ED"/>
    <w:rsid w:val="007C1590"/>
    <w:rsid w:val="007C26A1"/>
    <w:rsid w:val="007C3FEA"/>
    <w:rsid w:val="007C7004"/>
    <w:rsid w:val="007D3E2B"/>
    <w:rsid w:val="007E1BF7"/>
    <w:rsid w:val="007E7DB6"/>
    <w:rsid w:val="00806CCE"/>
    <w:rsid w:val="00817630"/>
    <w:rsid w:val="00817B09"/>
    <w:rsid w:val="00840E54"/>
    <w:rsid w:val="008538F2"/>
    <w:rsid w:val="008553E8"/>
    <w:rsid w:val="008659D7"/>
    <w:rsid w:val="008717FF"/>
    <w:rsid w:val="0088070E"/>
    <w:rsid w:val="00895B6C"/>
    <w:rsid w:val="008A67E4"/>
    <w:rsid w:val="008A7ACB"/>
    <w:rsid w:val="008D0A43"/>
    <w:rsid w:val="008D69B2"/>
    <w:rsid w:val="008D69EE"/>
    <w:rsid w:val="008E09BD"/>
    <w:rsid w:val="00901058"/>
    <w:rsid w:val="00943C68"/>
    <w:rsid w:val="00962415"/>
    <w:rsid w:val="0096432B"/>
    <w:rsid w:val="009F5BDC"/>
    <w:rsid w:val="00A13625"/>
    <w:rsid w:val="00A31B33"/>
    <w:rsid w:val="00A3469B"/>
    <w:rsid w:val="00A35E78"/>
    <w:rsid w:val="00A42EB1"/>
    <w:rsid w:val="00A5369C"/>
    <w:rsid w:val="00A93B5F"/>
    <w:rsid w:val="00A95AEC"/>
    <w:rsid w:val="00A97CB2"/>
    <w:rsid w:val="00AA54A6"/>
    <w:rsid w:val="00AB00D1"/>
    <w:rsid w:val="00AB6E97"/>
    <w:rsid w:val="00B06E21"/>
    <w:rsid w:val="00B07F73"/>
    <w:rsid w:val="00B35CE3"/>
    <w:rsid w:val="00B421D0"/>
    <w:rsid w:val="00B449D1"/>
    <w:rsid w:val="00B466D0"/>
    <w:rsid w:val="00B5673C"/>
    <w:rsid w:val="00B63253"/>
    <w:rsid w:val="00B77F51"/>
    <w:rsid w:val="00B862A2"/>
    <w:rsid w:val="00BC707A"/>
    <w:rsid w:val="00BD52DA"/>
    <w:rsid w:val="00BF6B76"/>
    <w:rsid w:val="00C03ABA"/>
    <w:rsid w:val="00C12E1D"/>
    <w:rsid w:val="00C33E6D"/>
    <w:rsid w:val="00C51137"/>
    <w:rsid w:val="00C9433A"/>
    <w:rsid w:val="00C94894"/>
    <w:rsid w:val="00C97CD1"/>
    <w:rsid w:val="00CA51BE"/>
    <w:rsid w:val="00CB13C9"/>
    <w:rsid w:val="00CB2ADC"/>
    <w:rsid w:val="00CB7DCD"/>
    <w:rsid w:val="00CE0942"/>
    <w:rsid w:val="00CF78B0"/>
    <w:rsid w:val="00CF7EB6"/>
    <w:rsid w:val="00D0517E"/>
    <w:rsid w:val="00D23B23"/>
    <w:rsid w:val="00D31556"/>
    <w:rsid w:val="00D74E0C"/>
    <w:rsid w:val="00D86896"/>
    <w:rsid w:val="00D91314"/>
    <w:rsid w:val="00DA14A1"/>
    <w:rsid w:val="00DB05F8"/>
    <w:rsid w:val="00DD34D0"/>
    <w:rsid w:val="00DD7D94"/>
    <w:rsid w:val="00E14E8C"/>
    <w:rsid w:val="00E1763C"/>
    <w:rsid w:val="00E272B7"/>
    <w:rsid w:val="00E300A3"/>
    <w:rsid w:val="00E37F0D"/>
    <w:rsid w:val="00E40A77"/>
    <w:rsid w:val="00E5314E"/>
    <w:rsid w:val="00E53748"/>
    <w:rsid w:val="00E60C82"/>
    <w:rsid w:val="00E66CFC"/>
    <w:rsid w:val="00E70CB4"/>
    <w:rsid w:val="00E829AE"/>
    <w:rsid w:val="00EC3C30"/>
    <w:rsid w:val="00ED27A6"/>
    <w:rsid w:val="00EF0919"/>
    <w:rsid w:val="00EF7425"/>
    <w:rsid w:val="00F21B22"/>
    <w:rsid w:val="00F40C71"/>
    <w:rsid w:val="00F53D7B"/>
    <w:rsid w:val="00F56E64"/>
    <w:rsid w:val="00F755D7"/>
    <w:rsid w:val="00FA1D2A"/>
    <w:rsid w:val="00FB074A"/>
    <w:rsid w:val="00FB19AB"/>
    <w:rsid w:val="00FB573B"/>
    <w:rsid w:val="00FB597B"/>
    <w:rsid w:val="00FB7603"/>
    <w:rsid w:val="00FD0D64"/>
    <w:rsid w:val="00FD595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16BFA"/>
  <w15:chartTrackingRefBased/>
  <w15:docId w15:val="{0068BC49-655C-4A3C-B9A3-07B4D56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3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2133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3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13332"/>
    <w:rPr>
      <w:sz w:val="20"/>
      <w:szCs w:val="20"/>
    </w:rPr>
  </w:style>
  <w:style w:type="paragraph" w:styleId="a7">
    <w:name w:val="List Paragraph"/>
    <w:basedOn w:val="a"/>
    <w:uiPriority w:val="34"/>
    <w:qFormat/>
    <w:rsid w:val="00213332"/>
    <w:pPr>
      <w:ind w:leftChars="200" w:left="480"/>
    </w:pPr>
  </w:style>
  <w:style w:type="paragraph" w:styleId="a8">
    <w:name w:val="Plain Text"/>
    <w:basedOn w:val="a"/>
    <w:link w:val="a9"/>
    <w:rsid w:val="00355C6E"/>
    <w:rPr>
      <w:rFonts w:ascii="細明體" w:eastAsia="細明體" w:hAnsi="Courier New"/>
    </w:rPr>
  </w:style>
  <w:style w:type="character" w:customStyle="1" w:styleId="a9">
    <w:name w:val="純文字 字元"/>
    <w:link w:val="a8"/>
    <w:rsid w:val="00355C6E"/>
    <w:rPr>
      <w:rFonts w:ascii="細明體" w:eastAsia="細明體" w:hAnsi="Courier New" w:cs="Times New Roman"/>
      <w:szCs w:val="20"/>
    </w:rPr>
  </w:style>
  <w:style w:type="paragraph" w:customStyle="1" w:styleId="-11">
    <w:name w:val="彩色清單 - 輔色 11"/>
    <w:basedOn w:val="a"/>
    <w:uiPriority w:val="34"/>
    <w:qFormat/>
    <w:rsid w:val="00573CB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B074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B074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A33D-C02F-459D-8806-832843D4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cp:lastModifiedBy>nuhyunhyun@gmail.com</cp:lastModifiedBy>
  <cp:revision>7</cp:revision>
  <cp:lastPrinted>2019-08-27T09:30:00Z</cp:lastPrinted>
  <dcterms:created xsi:type="dcterms:W3CDTF">2020-04-17T02:51:00Z</dcterms:created>
  <dcterms:modified xsi:type="dcterms:W3CDTF">2020-11-16T06:08:00Z</dcterms:modified>
</cp:coreProperties>
</file>